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Technology roadmap</w:t>
      </w:r>
    </w:p>
    <w:p>
      <w:pPr>
        <w:spacing w:after="80"/>
      </w:pPr>
      <w:r>
        <w:rPr>
          <w:b w:val="0"/>
        </w:rPr>
        <w:t>A one-year technology roadmap on a page: what you run, the three moves you will make, what you will stop, and the security basics every nonprofit should have in place.</w:t>
      </w:r>
    </w:p>
    <w:p>
      <w:pPr>
        <w:spacing w:after="160"/>
      </w:pPr>
      <w:r>
        <w:rPr>
          <w:b w:val="0"/>
        </w:rPr>
        <w:t>Read the guide: nonprofitstrategy.org/nonprofit-technology-roadmap/</w:t>
      </w:r>
    </w:p>
    <w:p>
      <w:pPr>
        <w:pStyle w:val="Heading2"/>
      </w:pPr>
      <w:r>
        <w:t>System inventory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608"/>
        <w:gridCol w:w="1608"/>
        <w:gridCol w:w="1608"/>
        <w:gridCol w:w="1608"/>
        <w:gridCol w:w="1608"/>
        <w:gridCol w:w="1608"/>
      </w:tblGrid>
      <w:tr>
        <w:trPr>
          <w:trHeight w:val="403"/>
        </w:trPr>
        <w:tc>
          <w:tcPr>
            <w:tcW w:type="dxa" w:w="187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System</w:t>
            </w:r>
          </w:p>
        </w:tc>
        <w:tc>
          <w:tcPr>
            <w:tcW w:type="dxa" w:w="273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What it does for us</w:t>
            </w:r>
          </w:p>
        </w:tc>
        <w:tc>
          <w:tcPr>
            <w:tcW w:type="dxa" w:w="129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122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Annual cost</w:t>
            </w:r>
          </w:p>
        </w:tc>
        <w:tc>
          <w:tcPr>
            <w:tcW w:type="dxa" w:w="122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Renewal date</w:t>
            </w:r>
          </w:p>
        </w:tc>
        <w:tc>
          <w:tcPr>
            <w:tcW w:type="dxa" w:w="129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Keep / replace / retire</w:t>
            </w:r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  <w:tr>
        <w:trPr>
          <w:trHeight w:val="40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2736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24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Three moves this year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930"/>
        <w:gridCol w:w="1930"/>
        <w:gridCol w:w="1930"/>
        <w:gridCol w:w="1930"/>
        <w:gridCol w:w="1930"/>
      </w:tblGrid>
      <w:tr>
        <w:trPr>
          <w:trHeight w:val="576"/>
        </w:trPr>
        <w:tc>
          <w:tcPr>
            <w:tcW w:type="dxa" w:w="216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Move</w:t>
            </w:r>
          </w:p>
        </w:tc>
        <w:tc>
          <w:tcPr>
            <w:tcW w:type="dxa" w:w="244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Why now</w:t>
            </w:r>
          </w:p>
        </w:tc>
        <w:tc>
          <w:tcPr>
            <w:tcW w:type="dxa" w:w="129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187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Cost (hours and dollars)</w:t>
            </w:r>
          </w:p>
        </w:tc>
        <w:tc>
          <w:tcPr>
            <w:tcW w:type="dxa" w:w="187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Done when</w:t>
            </w:r>
          </w:p>
        </w:tc>
      </w:tr>
      <w:tr>
        <w:trPr>
          <w:trHeight w:val="576"/>
        </w:trPr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448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448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2448"/>
          </w:tcPr>
          <w:p>
            <w:pPr>
              <w:spacing w:after="0"/>
            </w:pPr>
            <w:r/>
          </w:p>
        </w:tc>
        <w:tc>
          <w:tcPr>
            <w:tcW w:type="dxa" w:w="1296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1872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Stop list</w:t>
      </w:r>
    </w:p>
    <w:p>
      <w:pPr>
        <w:spacing w:after="120"/>
      </w:pPr>
      <w:r>
        <w:rPr>
          <w:b w:val="0"/>
        </w:rPr>
        <w:t>1. ______________________________________________________________________</w:t>
      </w:r>
    </w:p>
    <w:p>
      <w:pPr>
        <w:spacing w:after="120"/>
      </w:pPr>
      <w:r>
        <w:rPr>
          <w:b w:val="0"/>
        </w:rPr>
        <w:t>2. ______________________________________________________________________</w:t>
      </w:r>
    </w:p>
    <w:p>
      <w:pPr>
        <w:spacing w:after="120"/>
      </w:pPr>
      <w:r>
        <w:rPr>
          <w:b w:val="0"/>
        </w:rPr>
        <w:t>3. ______________________________________________________________________</w:t>
      </w:r>
    </w:p>
    <w:p>
      <w:pPr>
        <w:pStyle w:val="Heading2"/>
      </w:pPr>
      <w:r>
        <w:t>Security basics</w:t>
      </w:r>
    </w:p>
    <w:p>
      <w:pPr>
        <w:spacing w:after="40"/>
      </w:pPr>
      <w:r>
        <w:rPr>
          <w:b w:val="0"/>
        </w:rPr>
        <w:t>☐  Multi-factor authentication on email and finance systems</w:t>
      </w:r>
    </w:p>
    <w:p>
      <w:pPr>
        <w:spacing w:after="40"/>
      </w:pPr>
      <w:r>
        <w:rPr>
          <w:b w:val="0"/>
        </w:rPr>
        <w:t>☐  One shared password manager with no shared logins</w:t>
      </w:r>
    </w:p>
    <w:p>
      <w:pPr>
        <w:spacing w:after="40"/>
      </w:pPr>
      <w:r>
        <w:rPr>
          <w:b w:val="0"/>
        </w:rPr>
        <w:t>☐  Offboarding checklist run within one business day</w:t>
      </w:r>
    </w:p>
    <w:p>
      <w:pPr>
        <w:spacing w:after="40"/>
      </w:pPr>
      <w:r>
        <w:rPr>
          <w:b w:val="0"/>
        </w:rPr>
        <w:t>☐  Backups tested once this year</w:t>
      </w:r>
    </w:p>
    <w:p>
      <w:pPr>
        <w:spacing w:after="40"/>
      </w:pPr>
      <w:r>
        <w:rPr>
          <w:b w:val="0"/>
        </w:rPr>
        <w:t>☐  Admin rights limited to two named people</w:t>
      </w:r>
    </w:p>
    <w:p>
      <w:pPr>
        <w:spacing w:after="40"/>
      </w:pPr>
    </w:p>
    <w:p>
      <w:pPr>
        <w:pStyle w:val="Heading2"/>
      </w:pPr>
      <w:r>
        <w:t>Technology budget line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504"/>
        </w:trPr>
        <w:tc>
          <w:tcPr>
            <w:tcW w:type="dxa" w:w="4824"/>
          </w:tcPr>
          <w:p>
            <w:pPr>
              <w:spacing w:after="0"/>
            </w:pPr>
            <w:r/>
            <w:r>
              <w:rPr>
                <w:b w:val="0"/>
              </w:rPr>
              <w:t>This year total: $ __________________</w:t>
            </w:r>
          </w:p>
        </w:tc>
        <w:tc>
          <w:tcPr>
            <w:tcW w:type="dxa" w:w="4824"/>
          </w:tcPr>
          <w:p>
            <w:pPr>
              <w:spacing w:after="0"/>
            </w:pPr>
            <w:r/>
            <w:r>
              <w:rPr>
                <w:b w:val="0"/>
              </w:rPr>
              <w:t>Percent of expenses: __________________ %</w:t>
            </w:r>
          </w:p>
        </w:tc>
      </w:tr>
    </w:tbl>
    <w:p>
      <w:pPr>
        <w:spacing w:after="40"/>
      </w:pPr>
    </w:p>
    <w:p>
      <w:pPr>
        <w:pStyle w:val="Heading2"/>
      </w:pPr>
      <w:r>
        <w:t>Sign-off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547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Executive director and date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  <w:tr>
        <w:trPr>
          <w:trHeight w:val="547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Review date</w:t>
            </w:r>
          </w:p>
        </w:tc>
        <w:tc>
          <w:tcPr>
            <w:tcW w:type="dxa" w:w="6480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Georgia" w:hAnsi="Georgia"/>
        <w:sz w:val="18"/>
      </w:rPr>
      <w:t>Nonprofit Strategy, nonprofitstrategy.org. Licensed CC BY 4.0: use it, adapt it, credit the source.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hAnsi="Georgia" w:eastAsia="Georgia" w:cs="Georg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 w:eastAsia="Georgia" w:cs="Georgia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 w:eastAsia="Georgia" w:cs="Georgia"/>
      <w:b w:val="0"/>
      <w:i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Georgia" w:hAnsi="Georgia" w:eastAsia="Georgia" w:cs="Georgia"/>
      <w:b/>
      <w:bCs/>
      <w:i w:val="0"/>
      <w:color w:val="2F5D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eorgia" w:hAnsi="Georgia" w:eastAsia="Georgia" w:cs="Georgia"/>
      <w:b/>
      <w:bCs/>
      <w:i w:val="0"/>
      <w:color w:val="2F5D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