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Board member agreement</w:t>
      </w:r>
    </w:p>
    <w:p>
      <w:pPr>
        <w:spacing w:after="80"/>
      </w:pPr>
      <w:r>
        <w:rPr>
          <w:b w:val="0"/>
        </w:rPr>
        <w:t>One page, four commitments, signed before the seat is offered and again every year before renomination.</w:t>
      </w:r>
    </w:p>
    <w:p>
      <w:pPr>
        <w:spacing w:after="160"/>
      </w:pPr>
      <w:r>
        <w:rPr>
          <w:b w:val="0"/>
        </w:rPr>
        <w:t>Read the guide: nonprofitstrategy.org/board-member-fundraising-expectations/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432"/>
        </w:trPr>
        <w:tc>
          <w:tcPr>
            <w:tcW w:type="dxa" w:w="1944"/>
          </w:tcPr>
          <w:p>
            <w:pPr>
              <w:spacing w:after="0"/>
            </w:pPr>
            <w:r/>
            <w:r>
              <w:rPr>
                <w:b/>
              </w:rPr>
              <w:t>Organization</w:t>
            </w:r>
          </w:p>
        </w:tc>
        <w:tc>
          <w:tcPr>
            <w:tcW w:type="dxa" w:w="2880"/>
          </w:tcPr>
          <w:p>
            <w:pPr>
              <w:spacing w:after="0"/>
            </w:pPr>
            <w:r/>
          </w:p>
        </w:tc>
        <w:tc>
          <w:tcPr>
            <w:tcW w:type="dxa" w:w="1944"/>
          </w:tcPr>
          <w:p>
            <w:pPr>
              <w:spacing w:after="0"/>
            </w:pPr>
            <w:r/>
            <w:r>
              <w:rPr>
                <w:b w:val="0"/>
              </w:rPr>
              <w:t>Fiscal year</w:t>
            </w:r>
          </w:p>
        </w:tc>
        <w:tc>
          <w:tcPr>
            <w:tcW w:type="dxa" w:w="2880"/>
          </w:tcPr>
          <w:p>
            <w:pPr>
              <w:spacing w:after="0"/>
            </w:pPr>
            <w:r/>
          </w:p>
        </w:tc>
      </w:tr>
      <w:tr>
        <w:trPr>
          <w:trHeight w:val="432"/>
        </w:trPr>
        <w:tc>
          <w:tcPr>
            <w:tcW w:type="dxa" w:w="1944"/>
          </w:tcPr>
          <w:p>
            <w:pPr>
              <w:spacing w:after="0"/>
            </w:pPr>
            <w:r/>
            <w:r>
              <w:rPr>
                <w:b/>
              </w:rPr>
              <w:t>Member name</w:t>
            </w:r>
          </w:p>
        </w:tc>
        <w:tc>
          <w:tcPr>
            <w:tcW w:type="dxa" w:w="2880"/>
          </w:tcPr>
          <w:p>
            <w:pPr>
              <w:spacing w:after="0"/>
            </w:pPr>
            <w:r/>
          </w:p>
        </w:tc>
        <w:tc>
          <w:tcPr>
            <w:tcW w:type="dxa" w:w="1944"/>
          </w:tcPr>
          <w:p>
            <w:pPr>
              <w:spacing w:after="0"/>
            </w:pPr>
            <w:r/>
            <w:r>
              <w:rPr>
                <w:b w:val="0"/>
              </w:rPr>
              <w:t>Date sent</w:t>
            </w:r>
          </w:p>
        </w:tc>
        <w:tc>
          <w:tcPr>
            <w:tcW w:type="dxa" w:w="2880"/>
          </w:tcPr>
          <w:p>
            <w:pPr>
              <w:spacing w:after="0"/>
            </w:pPr>
            <w:r/>
          </w:p>
        </w:tc>
      </w:tr>
    </w:tbl>
    <w:p>
      <w:pPr>
        <w:spacing w:after="40"/>
      </w:pPr>
    </w:p>
    <w:p>
      <w:pPr>
        <w:pStyle w:val="Heading2"/>
      </w:pPr>
      <w:r>
        <w:t>What I commit to</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432"/>
        </w:trPr>
        <w:tc>
          <w:tcPr>
            <w:tcW w:type="dxa" w:w="1368"/>
            <w:shd w:val="clear" w:color="auto" w:fill="EFE7D8"/>
          </w:tcPr>
          <w:p>
            <w:pPr>
              <w:spacing w:after="0"/>
            </w:pPr>
            <w:r/>
            <w:r>
              <w:rPr>
                <w:b/>
              </w:rPr>
              <w:t>Commitment</w:t>
            </w:r>
          </w:p>
        </w:tc>
        <w:tc>
          <w:tcPr>
            <w:tcW w:type="dxa" w:w="4392"/>
            <w:shd w:val="clear" w:color="auto" w:fill="EFE7D8"/>
          </w:tcPr>
          <w:p>
            <w:pPr>
              <w:spacing w:after="0"/>
            </w:pPr>
            <w:r/>
            <w:r>
              <w:rPr>
                <w:b/>
              </w:rPr>
              <w:t>What I commit to</w:t>
            </w:r>
          </w:p>
        </w:tc>
        <w:tc>
          <w:tcPr>
            <w:tcW w:type="dxa" w:w="1296"/>
            <w:shd w:val="clear" w:color="auto" w:fill="EFE7D8"/>
          </w:tcPr>
          <w:p>
            <w:pPr>
              <w:spacing w:after="0"/>
            </w:pPr>
            <w:r/>
            <w:r>
              <w:rPr>
                <w:b/>
              </w:rPr>
              <w:t>By when</w:t>
            </w:r>
          </w:p>
        </w:tc>
        <w:tc>
          <w:tcPr>
            <w:tcW w:type="dxa" w:w="2592"/>
            <w:shd w:val="clear" w:color="auto" w:fill="EFE7D8"/>
          </w:tcPr>
          <w:p>
            <w:pPr>
              <w:spacing w:after="0"/>
            </w:pPr>
            <w:r/>
            <w:r>
              <w:rPr>
                <w:b/>
              </w:rPr>
              <w:t>How this is counted</w:t>
            </w:r>
          </w:p>
        </w:tc>
      </w:tr>
      <w:tr>
        <w:trPr>
          <w:trHeight w:val="432"/>
        </w:trPr>
        <w:tc>
          <w:tcPr>
            <w:tcW w:type="dxa" w:w="1368"/>
          </w:tcPr>
          <w:p>
            <w:pPr>
              <w:spacing w:after="0"/>
            </w:pPr>
            <w:r/>
            <w:r>
              <w:rPr>
                <w:b/>
              </w:rPr>
              <w:t>Give</w:t>
            </w:r>
          </w:p>
        </w:tc>
        <w:tc>
          <w:tcPr>
            <w:tcW w:type="dxa" w:w="4392"/>
          </w:tcPr>
          <w:p>
            <w:pPr>
              <w:spacing w:after="0"/>
            </w:pPr>
            <w:r/>
            <w:r>
              <w:rPr>
                <w:b w:val="0"/>
              </w:rPr>
              <w:t>I will make a personal gift at the level set out in the giving policy below.</w:t>
            </w:r>
          </w:p>
        </w:tc>
        <w:tc>
          <w:tcPr>
            <w:tcW w:type="dxa" w:w="1296"/>
          </w:tcPr>
          <w:p>
            <w:pPr>
              <w:spacing w:after="0"/>
            </w:pPr>
            <w:r/>
          </w:p>
        </w:tc>
        <w:tc>
          <w:tcPr>
            <w:tcW w:type="dxa" w:w="2592"/>
          </w:tcPr>
          <w:p>
            <w:pPr>
              <w:spacing w:after="0"/>
            </w:pPr>
            <w:r/>
            <w:r>
              <w:rPr>
                <w:b w:val="0"/>
              </w:rPr>
              <w:t>Donor database</w:t>
            </w:r>
          </w:p>
        </w:tc>
      </w:tr>
      <w:tr>
        <w:trPr>
          <w:trHeight w:val="432"/>
        </w:trPr>
        <w:tc>
          <w:tcPr>
            <w:tcW w:type="dxa" w:w="1368"/>
          </w:tcPr>
          <w:p>
            <w:pPr>
              <w:spacing w:after="0"/>
            </w:pPr>
            <w:r/>
            <w:r>
              <w:rPr>
                <w:b/>
              </w:rPr>
              <w:t>Open doors</w:t>
            </w:r>
          </w:p>
        </w:tc>
        <w:tc>
          <w:tcPr>
            <w:tcW w:type="dxa" w:w="4392"/>
          </w:tcPr>
          <w:p>
            <w:pPr>
              <w:spacing w:after="0"/>
            </w:pPr>
            <w:r/>
            <w:r>
              <w:rPr>
                <w:b w:val="0"/>
              </w:rPr>
              <w:t>I will personally introduce _____ people to the executive director and be in the room for the first conversation.</w:t>
            </w:r>
          </w:p>
        </w:tc>
        <w:tc>
          <w:tcPr>
            <w:tcW w:type="dxa" w:w="1296"/>
          </w:tcPr>
          <w:p>
            <w:pPr>
              <w:spacing w:after="0"/>
            </w:pPr>
            <w:r/>
          </w:p>
        </w:tc>
        <w:tc>
          <w:tcPr>
            <w:tcW w:type="dxa" w:w="2592"/>
          </w:tcPr>
          <w:p>
            <w:pPr>
              <w:spacing w:after="0"/>
            </w:pPr>
            <w:r/>
            <w:r>
              <w:rPr>
                <w:b w:val="0"/>
              </w:rPr>
              <w:t>Introductions log</w:t>
            </w:r>
          </w:p>
        </w:tc>
      </w:tr>
      <w:tr>
        <w:trPr>
          <w:trHeight w:val="432"/>
        </w:trPr>
        <w:tc>
          <w:tcPr>
            <w:tcW w:type="dxa" w:w="1368"/>
          </w:tcPr>
          <w:p>
            <w:pPr>
              <w:spacing w:after="0"/>
            </w:pPr>
            <w:r/>
            <w:r>
              <w:rPr>
                <w:b/>
              </w:rPr>
              <w:t>Attend</w:t>
            </w:r>
          </w:p>
        </w:tc>
        <w:tc>
          <w:tcPr>
            <w:tcW w:type="dxa" w:w="4392"/>
          </w:tcPr>
          <w:p>
            <w:pPr>
              <w:spacing w:after="0"/>
            </w:pPr>
            <w:r/>
            <w:r>
              <w:rPr>
                <w:b w:val="0"/>
              </w:rPr>
              <w:t>I will attend at least _____ of _____ board meetings and the annual event, and tell the chair in advance when I cannot.</w:t>
            </w:r>
          </w:p>
        </w:tc>
        <w:tc>
          <w:tcPr>
            <w:tcW w:type="dxa" w:w="1296"/>
          </w:tcPr>
          <w:p>
            <w:pPr>
              <w:spacing w:after="0"/>
            </w:pPr>
            <w:r/>
          </w:p>
        </w:tc>
        <w:tc>
          <w:tcPr>
            <w:tcW w:type="dxa" w:w="2592"/>
          </w:tcPr>
          <w:p>
            <w:pPr>
              <w:spacing w:after="0"/>
            </w:pPr>
            <w:r/>
            <w:r>
              <w:rPr>
                <w:b w:val="0"/>
              </w:rPr>
              <w:t>Minutes</w:t>
            </w:r>
          </w:p>
        </w:tc>
      </w:tr>
      <w:tr>
        <w:trPr>
          <w:trHeight w:val="432"/>
        </w:trPr>
        <w:tc>
          <w:tcPr>
            <w:tcW w:type="dxa" w:w="1368"/>
          </w:tcPr>
          <w:p>
            <w:pPr>
              <w:spacing w:after="0"/>
            </w:pPr>
            <w:r/>
            <w:r>
              <w:rPr>
                <w:b/>
              </w:rPr>
              <w:t>Serve</w:t>
            </w:r>
          </w:p>
        </w:tc>
        <w:tc>
          <w:tcPr>
            <w:tcW w:type="dxa" w:w="4392"/>
          </w:tcPr>
          <w:p>
            <w:pPr>
              <w:spacing w:after="0"/>
            </w:pPr>
            <w:r/>
            <w:r>
              <w:rPr>
                <w:b w:val="0"/>
              </w:rPr>
              <w:t>I will serve on one standing committee and attend its meetings.</w:t>
            </w:r>
          </w:p>
        </w:tc>
        <w:tc>
          <w:tcPr>
            <w:tcW w:type="dxa" w:w="1296"/>
          </w:tcPr>
          <w:p>
            <w:pPr>
              <w:spacing w:after="0"/>
            </w:pPr>
            <w:r/>
          </w:p>
        </w:tc>
        <w:tc>
          <w:tcPr>
            <w:tcW w:type="dxa" w:w="2592"/>
          </w:tcPr>
          <w:p>
            <w:pPr>
              <w:spacing w:after="0"/>
            </w:pPr>
            <w:r/>
            <w:r>
              <w:rPr>
                <w:b w:val="0"/>
              </w:rPr>
              <w:t>Committee roster</w:t>
            </w:r>
          </w:p>
        </w:tc>
      </w:tr>
    </w:tbl>
    <w:p>
      <w:pPr>
        <w:spacing w:after="40"/>
      </w:pPr>
    </w:p>
    <w:p>
      <w:pPr>
        <w:pStyle w:val="Heading2"/>
      </w:pPr>
      <w:r>
        <w:t>Our giving policy</w:t>
      </w:r>
    </w:p>
    <w:p>
      <w:pPr>
        <w:spacing w:after="80"/>
      </w:pPr>
      <w:r>
        <w:rPr>
          <w:b w:val="0"/>
        </w:rPr>
        <w:t>Paste one structure from the appendix here, with the amount filled in. Every member's copy carries the same paragraph.</w:t>
      </w:r>
    </w:p>
    <w:tbl>
      <w:tblPr>
        <w:tblW w:type="auto" w:w="0"/>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48"/>
      </w:tblGrid>
      <w:tr>
        <w:tc>
          <w:tcPr>
            <w:tcW w:type="dxa" w:w="9648"/>
          </w:tcPr>
          <w:p>
            <w:pPr>
              <w:spacing w:after="0"/>
            </w:pPr>
            <w:r/>
          </w:p>
          <w:p>
            <w:pPr>
              <w:spacing w:after="0"/>
            </w:pPr>
          </w:p>
          <w:p>
            <w:pPr>
              <w:spacing w:after="0"/>
            </w:pPr>
          </w:p>
          <w:p>
            <w:pPr>
              <w:spacing w:after="0"/>
            </w:pPr>
          </w:p>
        </w:tc>
      </w:tr>
    </w:tbl>
    <w:p>
      <w:pPr>
        <w:spacing w:after="40"/>
      </w:pPr>
    </w:p>
    <w:p>
      <w:pPr>
        <w:pStyle w:val="Heading2"/>
      </w:pPr>
      <w:r>
        <w:t>Alternative contribution</w:t>
      </w:r>
    </w:p>
    <w:p>
      <w:pPr>
        <w:spacing w:after="80"/>
      </w:pPr>
      <w:r>
        <w:rPr>
          <w:b w:val="0"/>
        </w:rPr>
        <w:t>Complete only where a member's profession bars them from soliciting, or where a different way of opening doors has been agreed.</w:t>
      </w:r>
    </w:p>
    <w:p>
      <w:pPr>
        <w:spacing w:after="120"/>
      </w:pPr>
      <w:r>
        <w:rPr>
          <w:b w:val="0"/>
        </w:rPr>
        <w:t>______________________________________________________________________</w:t>
      </w:r>
    </w:p>
    <w:p>
      <w:pPr>
        <w:spacing w:after="120"/>
      </w:pPr>
      <w:r>
        <w:rPr>
          <w:b w:val="0"/>
        </w:rPr>
        <w:t>______________________________________________________________________</w:t>
      </w:r>
    </w:p>
    <w:p>
      <w:pPr>
        <w:pStyle w:val="Heading2"/>
      </w:pPr>
      <w:r>
        <w:t>Signatures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605"/>
        </w:trPr>
        <w:tc>
          <w:tcPr>
            <w:tcW w:type="dxa" w:w="1872"/>
            <w:shd w:val="clear" w:color="auto" w:fill="EFE7D8"/>
          </w:tcPr>
          <w:p>
            <w:pPr>
              <w:spacing w:after="0"/>
            </w:pPr>
            <w:r/>
          </w:p>
        </w:tc>
        <w:tc>
          <w:tcPr>
            <w:tcW w:type="dxa" w:w="3024"/>
            <w:shd w:val="clear" w:color="auto" w:fill="EFE7D8"/>
          </w:tcPr>
          <w:p>
            <w:pPr>
              <w:spacing w:after="0"/>
            </w:pPr>
            <w:r/>
            <w:r>
              <w:rPr>
                <w:b/>
              </w:rPr>
              <w:t>Name</w:t>
            </w:r>
          </w:p>
        </w:tc>
        <w:tc>
          <w:tcPr>
            <w:tcW w:type="dxa" w:w="3024"/>
            <w:shd w:val="clear" w:color="auto" w:fill="EFE7D8"/>
          </w:tcPr>
          <w:p>
            <w:pPr>
              <w:spacing w:after="0"/>
            </w:pPr>
            <w:r/>
            <w:r>
              <w:rPr>
                <w:b/>
              </w:rPr>
              <w:t>Signature</w:t>
            </w:r>
          </w:p>
        </w:tc>
        <w:tc>
          <w:tcPr>
            <w:tcW w:type="dxa" w:w="1728"/>
            <w:shd w:val="clear" w:color="auto" w:fill="EFE7D8"/>
          </w:tcPr>
          <w:p>
            <w:pPr>
              <w:spacing w:after="0"/>
            </w:pPr>
            <w:r/>
            <w:r>
              <w:rPr>
                <w:b/>
              </w:rPr>
              <w:t>Date</w:t>
            </w:r>
          </w:p>
        </w:tc>
      </w:tr>
      <w:tr>
        <w:trPr>
          <w:trHeight w:val="605"/>
        </w:trPr>
        <w:tc>
          <w:tcPr>
            <w:tcW w:type="dxa" w:w="1872"/>
          </w:tcPr>
          <w:p>
            <w:pPr>
              <w:spacing w:after="0"/>
            </w:pPr>
            <w:r/>
            <w:r>
              <w:rPr>
                <w:b/>
              </w:rPr>
              <w:t>Member</w:t>
            </w:r>
          </w:p>
        </w:tc>
        <w:tc>
          <w:tcPr>
            <w:tcW w:type="dxa" w:w="3024"/>
          </w:tcPr>
          <w:p>
            <w:pPr>
              <w:spacing w:after="0"/>
            </w:pPr>
            <w:r/>
          </w:p>
        </w:tc>
        <w:tc>
          <w:tcPr>
            <w:tcW w:type="dxa" w:w="3024"/>
          </w:tcPr>
          <w:p>
            <w:pPr>
              <w:spacing w:after="0"/>
            </w:pPr>
            <w:r/>
          </w:p>
        </w:tc>
        <w:tc>
          <w:tcPr>
            <w:tcW w:type="dxa" w:w="1728"/>
          </w:tcPr>
          <w:p>
            <w:pPr>
              <w:spacing w:after="0"/>
            </w:pPr>
            <w:r/>
          </w:p>
        </w:tc>
      </w:tr>
      <w:tr>
        <w:trPr>
          <w:trHeight w:val="605"/>
        </w:trPr>
        <w:tc>
          <w:tcPr>
            <w:tcW w:type="dxa" w:w="1872"/>
          </w:tcPr>
          <w:p>
            <w:pPr>
              <w:spacing w:after="0"/>
            </w:pPr>
            <w:r/>
            <w:r>
              <w:rPr>
                <w:b/>
              </w:rPr>
              <w:t>Board chair</w:t>
            </w:r>
          </w:p>
        </w:tc>
        <w:tc>
          <w:tcPr>
            <w:tcW w:type="dxa" w:w="3024"/>
          </w:tcPr>
          <w:p>
            <w:pPr>
              <w:spacing w:after="0"/>
            </w:pPr>
            <w:r/>
          </w:p>
        </w:tc>
        <w:tc>
          <w:tcPr>
            <w:tcW w:type="dxa" w:w="3024"/>
          </w:tcPr>
          <w:p>
            <w:pPr>
              <w:spacing w:after="0"/>
            </w:pPr>
            <w:r/>
          </w:p>
        </w:tc>
        <w:tc>
          <w:tcPr>
            <w:tcW w:type="dxa" w:w="1728"/>
          </w:tcPr>
          <w:p>
            <w:pPr>
              <w:spacing w:after="0"/>
            </w:pPr>
            <w:r/>
          </w:p>
        </w:tc>
      </w:tr>
    </w:tbl>
    <w:p>
      <w:pPr>
        <w:spacing w:after="40"/>
      </w:pPr>
    </w:p>
    <w:p>
      <w:pPr>
        <w:spacing w:after="40"/>
      </w:pPr>
      <w:r>
        <w:rPr>
          <w:b w:val="0"/>
        </w:rPr>
        <w:t>This agreement covers one fiscal year and is signed again before renomination.</w:t>
      </w:r>
    </w:p>
    <w:p>
      <w:r>
        <w:br w:type="page"/>
      </w:r>
    </w:p>
    <w:p>
      <w:pPr>
        <w:pStyle w:val="Heading1"/>
      </w:pPr>
      <w:r>
        <w:t>Appendix: three giving policy structures</w:t>
      </w:r>
    </w:p>
    <w:p>
      <w:pPr>
        <w:spacing w:after="160"/>
      </w:pPr>
      <w:r>
        <w:rPr>
          <w:b w:val="0"/>
        </w:rPr>
        <w:t>The governance committee chooses one structure for the whole board, fills in the amount, and pastes it into page one. Delete this appendix from the copy that goes out.</w:t>
      </w:r>
    </w:p>
    <w:p>
      <w:pPr>
        <w:pStyle w:val="Heading2"/>
      </w:pPr>
      <w:r>
        <w:t>1. Minimum gift</w:t>
      </w:r>
    </w:p>
    <w:p>
      <w:pPr>
        <w:spacing w:after="40"/>
      </w:pPr>
      <w:r>
        <w:rPr>
          <w:b/>
        </w:rPr>
        <w:t>Sample language</w:t>
      </w:r>
    </w:p>
    <w:p>
      <w:pPr>
        <w:spacing w:after="80"/>
      </w:pPr>
      <w:r>
        <w:rPr>
          <w:b w:val="0"/>
        </w:rPr>
        <w:t>Each member of the board makes a personal gift of at least $ __________________ to the organization during the fiscal year.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432"/>
        </w:trPr>
        <w:tc>
          <w:tcPr>
            <w:tcW w:type="dxa" w:w="2448"/>
          </w:tcPr>
          <w:p>
            <w:pPr>
              <w:spacing w:after="0"/>
            </w:pPr>
            <w:r/>
            <w:r>
              <w:rPr>
                <w:b/>
              </w:rPr>
              <w:t>What it does well</w:t>
            </w:r>
          </w:p>
        </w:tc>
        <w:tc>
          <w:tcPr>
            <w:tcW w:type="dxa" w:w="7200"/>
          </w:tcPr>
          <w:p>
            <w:pPr>
              <w:spacing w:after="0"/>
            </w:pPr>
            <w:r/>
            <w:r>
              <w:rPr>
                <w:b w:val="0"/>
              </w:rPr>
              <w:t>Nobody has to guess, and the finance committee can budget the line.</w:t>
            </w:r>
          </w:p>
        </w:tc>
      </w:tr>
      <w:tr>
        <w:trPr>
          <w:trHeight w:val="432"/>
        </w:trPr>
        <w:tc>
          <w:tcPr>
            <w:tcW w:type="dxa" w:w="2448"/>
          </w:tcPr>
          <w:p>
            <w:pPr>
              <w:spacing w:after="0"/>
            </w:pPr>
            <w:r/>
            <w:r>
              <w:rPr>
                <w:b/>
              </w:rPr>
              <w:t>What it costs</w:t>
            </w:r>
          </w:p>
        </w:tc>
        <w:tc>
          <w:tcPr>
            <w:tcW w:type="dxa" w:w="7200"/>
          </w:tcPr>
          <w:p>
            <w:pPr>
              <w:spacing w:after="0"/>
            </w:pPr>
            <w:r/>
            <w:r>
              <w:rPr>
                <w:b w:val="0"/>
              </w:rPr>
              <w:t>Screens the board by wealth before it screens by anything else.</w:t>
            </w:r>
          </w:p>
        </w:tc>
      </w:tr>
    </w:tbl>
    <w:p>
      <w:pPr>
        <w:spacing w:after="40"/>
      </w:pPr>
    </w:p>
    <w:p>
      <w:pPr>
        <w:pStyle w:val="Heading2"/>
      </w:pPr>
      <w:r>
        <w:t>2. Top three gifts</w:t>
      </w:r>
    </w:p>
    <w:p>
      <w:pPr>
        <w:spacing w:after="40"/>
      </w:pPr>
      <w:r>
        <w:rPr>
          <w:b/>
        </w:rPr>
        <w:t>Sample language</w:t>
      </w:r>
    </w:p>
    <w:p>
      <w:pPr>
        <w:spacing w:after="80"/>
      </w:pPr>
      <w:r>
        <w:rPr>
          <w:b w:val="0"/>
        </w:rPr>
        <w:t>Each member of the board makes the organization one of the three largest charitable gifts they make during the fiscal year, and a gift of at least $ __________________ where that floor is higher.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432"/>
        </w:trPr>
        <w:tc>
          <w:tcPr>
            <w:tcW w:type="dxa" w:w="2448"/>
          </w:tcPr>
          <w:p>
            <w:pPr>
              <w:spacing w:after="0"/>
            </w:pPr>
            <w:r/>
            <w:r>
              <w:rPr>
                <w:b/>
              </w:rPr>
              <w:t>What it does well</w:t>
            </w:r>
          </w:p>
        </w:tc>
        <w:tc>
          <w:tcPr>
            <w:tcW w:type="dxa" w:w="7200"/>
          </w:tcPr>
          <w:p>
            <w:pPr>
              <w:spacing w:after="0"/>
            </w:pPr>
            <w:r/>
            <w:r>
              <w:rPr>
                <w:b w:val="0"/>
              </w:rPr>
              <w:t>Scales with the member, so a member of modest means and a member with a foundation both stretch.</w:t>
            </w:r>
          </w:p>
        </w:tc>
      </w:tr>
      <w:tr>
        <w:trPr>
          <w:trHeight w:val="432"/>
        </w:trPr>
        <w:tc>
          <w:tcPr>
            <w:tcW w:type="dxa" w:w="2448"/>
          </w:tcPr>
          <w:p>
            <w:pPr>
              <w:spacing w:after="0"/>
            </w:pPr>
            <w:r/>
            <w:r>
              <w:rPr>
                <w:b/>
              </w:rPr>
              <w:t>What it costs</w:t>
            </w:r>
          </w:p>
        </w:tc>
        <w:tc>
          <w:tcPr>
            <w:tcW w:type="dxa" w:w="7200"/>
          </w:tcPr>
          <w:p>
            <w:pPr>
              <w:spacing w:after="0"/>
            </w:pPr>
            <w:r/>
            <w:r>
              <w:rPr>
                <w:b w:val="0"/>
              </w:rPr>
              <w:t>Unverifiable. You are asking about the rest of someone's giving and cannot check the answer.</w:t>
            </w:r>
          </w:p>
        </w:tc>
      </w:tr>
    </w:tbl>
    <w:p>
      <w:pPr>
        <w:spacing w:after="40"/>
      </w:pPr>
    </w:p>
    <w:p>
      <w:pPr>
        <w:pStyle w:val="Heading2"/>
      </w:pPr>
      <w:r>
        <w:t>3. Personally significant gift</w:t>
      </w:r>
    </w:p>
    <w:p>
      <w:pPr>
        <w:spacing w:after="40"/>
      </w:pPr>
      <w:r>
        <w:rPr>
          <w:b/>
        </w:rPr>
        <w:t>Sample language</w:t>
      </w:r>
    </w:p>
    <w:p>
      <w:pPr>
        <w:spacing w:after="80"/>
      </w:pPr>
      <w:r>
        <w:rPr>
          <w:b w:val="0"/>
        </w:rPr>
        <w:t>Each member of the board makes a gift that is personally significant to them, in any amount, and tells the board chair the amount before the fiscal year ends. The board's target is that 100 percent of members give. Where the board has set a guideline amount it is $ __________________, and it is a guideline, not a condition of service.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432"/>
        </w:trPr>
        <w:tc>
          <w:tcPr>
            <w:tcW w:type="dxa" w:w="2448"/>
          </w:tcPr>
          <w:p>
            <w:pPr>
              <w:spacing w:after="0"/>
            </w:pPr>
            <w:r/>
            <w:r>
              <w:rPr>
                <w:b/>
              </w:rPr>
              <w:t>What it does well</w:t>
            </w:r>
          </w:p>
        </w:tc>
        <w:tc>
          <w:tcPr>
            <w:tcW w:type="dxa" w:w="7200"/>
          </w:tcPr>
          <w:p>
            <w:pPr>
              <w:spacing w:after="0"/>
            </w:pPr>
            <w:r/>
            <w:r>
              <w:rPr>
                <w:b w:val="0"/>
              </w:rPr>
              <w:t>Nobody is excluded, and it pairs with the full participation figure funders ask about.</w:t>
            </w:r>
          </w:p>
        </w:tc>
      </w:tr>
      <w:tr>
        <w:trPr>
          <w:trHeight w:val="432"/>
        </w:trPr>
        <w:tc>
          <w:tcPr>
            <w:tcW w:type="dxa" w:w="2448"/>
          </w:tcPr>
          <w:p>
            <w:pPr>
              <w:spacing w:after="0"/>
            </w:pPr>
            <w:r/>
            <w:r>
              <w:rPr>
                <w:b/>
              </w:rPr>
              <w:t>What it costs</w:t>
            </w:r>
          </w:p>
        </w:tc>
        <w:tc>
          <w:tcPr>
            <w:tcW w:type="dxa" w:w="7200"/>
          </w:tcPr>
          <w:p>
            <w:pPr>
              <w:spacing w:after="0"/>
            </w:pPr>
            <w:r/>
            <w:r>
              <w:rPr>
                <w:b w:val="0"/>
              </w:rPr>
              <w:t>The amount drifts down without the chair's conversation.</w:t>
            </w:r>
          </w:p>
        </w:tc>
      </w:tr>
    </w:tbl>
    <w:p>
      <w:pPr>
        <w:spacing w:after="40"/>
      </w:pPr>
    </w:p>
    <w:p>
      <w:pPr>
        <w:pStyle w:val="Heading1"/>
      </w:pPr>
      <w:r>
        <w:t>The month thirteen conversation</w:t>
      </w:r>
    </w:p>
    <w:p>
      <w:pPr>
        <w:spacing w:after="120"/>
      </w:pPr>
      <w:r>
        <w:rPr>
          <w:b w:val="0"/>
        </w:rPr>
        <w:t>Held by the board chair, by telephone, fifteen minutes, in the month after the fiscal year closes, with every member whose row on page one is unmet. Schedule it before you need it. A conversation that has to be initiated does not happen.</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432"/>
        </w:trPr>
        <w:tc>
          <w:tcPr>
            <w:tcW w:type="dxa" w:w="2160"/>
            <w:shd w:val="clear" w:color="auto" w:fill="EFE7D8"/>
          </w:tcPr>
          <w:p>
            <w:pPr>
              <w:spacing w:after="0"/>
            </w:pPr>
            <w:r/>
            <w:r>
              <w:rPr>
                <w:b/>
              </w:rPr>
              <w:t>Move</w:t>
            </w:r>
          </w:p>
        </w:tc>
        <w:tc>
          <w:tcPr>
            <w:tcW w:type="dxa" w:w="7488"/>
            <w:shd w:val="clear" w:color="auto" w:fill="EFE7D8"/>
          </w:tcPr>
          <w:p>
            <w:pPr>
              <w:spacing w:after="0"/>
            </w:pPr>
            <w:r/>
            <w:r>
              <w:rPr>
                <w:b/>
              </w:rPr>
              <w:t>What the chair says or does</w:t>
            </w:r>
          </w:p>
        </w:tc>
      </w:tr>
      <w:tr>
        <w:trPr>
          <w:trHeight w:val="432"/>
        </w:trPr>
        <w:tc>
          <w:tcPr>
            <w:tcW w:type="dxa" w:w="2160"/>
          </w:tcPr>
          <w:p>
            <w:pPr>
              <w:spacing w:after="0"/>
            </w:pPr>
            <w:r/>
            <w:r>
              <w:rPr>
                <w:b/>
              </w:rPr>
              <w:t>1. Name the fact</w:t>
            </w:r>
          </w:p>
        </w:tc>
        <w:tc>
          <w:tcPr>
            <w:tcW w:type="dxa" w:w="7488"/>
          </w:tcPr>
          <w:p>
            <w:pPr>
              <w:spacing w:after="0"/>
            </w:pPr>
            <w:r/>
            <w:r>
              <w:rPr>
                <w:b w:val="0"/>
              </w:rPr>
              <w:t>The fiscal year closed on __________________ and your gift has not come through. I am calling everyone in that position, so this is not a singling out.</w:t>
            </w:r>
          </w:p>
        </w:tc>
      </w:tr>
      <w:tr>
        <w:trPr>
          <w:trHeight w:val="432"/>
        </w:trPr>
        <w:tc>
          <w:tcPr>
            <w:tcW w:type="dxa" w:w="2160"/>
          </w:tcPr>
          <w:p>
            <w:pPr>
              <w:spacing w:after="0"/>
            </w:pPr>
            <w:r/>
            <w:r>
              <w:rPr>
                <w:b/>
              </w:rPr>
              <w:t>2. Ask and stop talking</w:t>
            </w:r>
          </w:p>
        </w:tc>
        <w:tc>
          <w:tcPr>
            <w:tcW w:type="dxa" w:w="7488"/>
          </w:tcPr>
          <w:p>
            <w:pPr>
              <w:spacing w:after="0"/>
            </w:pPr>
            <w:r/>
            <w:r>
              <w:rPr>
                <w:b w:val="0"/>
              </w:rPr>
              <w:t>What is going on? Then wait. The answer is usually a lapsed pledge, a bad year, a spouse who handles it, or a grievance nobody has heard yet.</w:t>
            </w:r>
          </w:p>
        </w:tc>
      </w:tr>
      <w:tr>
        <w:trPr>
          <w:trHeight w:val="432"/>
        </w:trPr>
        <w:tc>
          <w:tcPr>
            <w:tcW w:type="dxa" w:w="2160"/>
          </w:tcPr>
          <w:p>
            <w:pPr>
              <w:spacing w:after="0"/>
            </w:pPr>
            <w:r/>
            <w:r>
              <w:rPr>
                <w:b/>
              </w:rPr>
              <w:t>3. Offer three exits</w:t>
            </w:r>
          </w:p>
        </w:tc>
        <w:tc>
          <w:tcPr>
            <w:tcW w:type="dxa" w:w="7488"/>
          </w:tcPr>
          <w:p>
            <w:pPr>
              <w:spacing w:after="0"/>
            </w:pPr>
            <w:r/>
            <w:r>
              <w:rPr>
                <w:b w:val="0"/>
              </w:rPr>
              <w:t>Give now at any amount. Set a date this quarter. Or step off at the end of the term, with thanks and a stated last meeting. Naming the third exit is what makes the first two real.</w:t>
            </w:r>
          </w:p>
        </w:tc>
      </w:tr>
      <w:tr>
        <w:trPr>
          <w:trHeight w:val="432"/>
        </w:trPr>
        <w:tc>
          <w:tcPr>
            <w:tcW w:type="dxa" w:w="2160"/>
          </w:tcPr>
          <w:p>
            <w:pPr>
              <w:spacing w:after="0"/>
            </w:pPr>
            <w:r/>
            <w:r>
              <w:rPr>
                <w:b/>
              </w:rPr>
              <w:t>4. Write one line</w:t>
            </w:r>
          </w:p>
        </w:tc>
        <w:tc>
          <w:tcPr>
            <w:tcW w:type="dxa" w:w="7488"/>
          </w:tcPr>
          <w:p>
            <w:pPr>
              <w:spacing w:after="0"/>
            </w:pPr>
            <w:r/>
            <w:r>
              <w:rPr>
                <w:b w:val="0"/>
              </w:rPr>
              <w:t>Same day, to the member only, confirming which exit they chose and the date. Copy nobody. The governance committee gets the counts, never the transcript.</w:t>
            </w:r>
          </w:p>
        </w:tc>
      </w:tr>
    </w:tbl>
    <w:p>
      <w:pPr>
        <w:spacing w:after="4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461"/>
        </w:trPr>
        <w:tc>
          <w:tcPr>
            <w:tcW w:type="dxa" w:w="3024"/>
            <w:shd w:val="clear" w:color="auto" w:fill="EFE7D8"/>
          </w:tcPr>
          <w:p>
            <w:pPr>
              <w:spacing w:after="0"/>
            </w:pPr>
            <w:r/>
            <w:r>
              <w:rPr>
                <w:b/>
              </w:rPr>
              <w:t>Member</w:t>
            </w:r>
          </w:p>
        </w:tc>
        <w:tc>
          <w:tcPr>
            <w:tcW w:type="dxa" w:w="1872"/>
            <w:shd w:val="clear" w:color="auto" w:fill="EFE7D8"/>
          </w:tcPr>
          <w:p>
            <w:pPr>
              <w:spacing w:after="0"/>
            </w:pPr>
            <w:r/>
            <w:r>
              <w:rPr>
                <w:b/>
              </w:rPr>
              <w:t>Date of call</w:t>
            </w:r>
          </w:p>
        </w:tc>
        <w:tc>
          <w:tcPr>
            <w:tcW w:type="dxa" w:w="2880"/>
            <w:shd w:val="clear" w:color="auto" w:fill="EFE7D8"/>
          </w:tcPr>
          <w:p>
            <w:pPr>
              <w:spacing w:after="0"/>
            </w:pPr>
            <w:r/>
            <w:r>
              <w:rPr>
                <w:b/>
              </w:rPr>
              <w:t>Exit chosen</w:t>
            </w:r>
          </w:p>
        </w:tc>
        <w:tc>
          <w:tcPr>
            <w:tcW w:type="dxa" w:w="1872"/>
            <w:shd w:val="clear" w:color="auto" w:fill="EFE7D8"/>
          </w:tcPr>
          <w:p>
            <w:pPr>
              <w:spacing w:after="0"/>
            </w:pPr>
            <w:r/>
            <w:r>
              <w:rPr>
                <w:b/>
              </w:rPr>
              <w:t>Follow-up date</w:t>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r>
        <w:trPr>
          <w:trHeight w:val="461"/>
        </w:trPr>
        <w:tc>
          <w:tcPr>
            <w:tcW w:type="dxa" w:w="3024"/>
          </w:tcPr>
          <w:p>
            <w:pPr>
              <w:spacing w:after="0"/>
            </w:pPr>
            <w:r/>
          </w:p>
        </w:tc>
        <w:tc>
          <w:tcPr>
            <w:tcW w:type="dxa" w:w="1872"/>
          </w:tcPr>
          <w:p>
            <w:pPr>
              <w:spacing w:after="0"/>
            </w:pPr>
            <w:r/>
          </w:p>
        </w:tc>
        <w:tc>
          <w:tcPr>
            <w:tcW w:type="dxa" w:w="2880"/>
          </w:tcPr>
          <w:p>
            <w:pPr>
              <w:spacing w:after="0"/>
            </w:pPr>
            <w:r/>
          </w:p>
        </w:tc>
        <w:tc>
          <w:tcPr>
            <w:tcW w:type="dxa" w:w="1872"/>
          </w:tcPr>
          <w:p>
            <w:pPr>
              <w:spacing w:after="0"/>
            </w:pPr>
            <w:r/>
          </w:p>
        </w:tc>
      </w:tr>
    </w:tbl>
    <w:p>
      <w:pPr>
        <w:spacing w:after="40"/>
      </w:pP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sz w:val="18"/>
      </w:rPr>
      <w:t>Nonprofit Strategy, nonprofitstrategy.org. Licensed CC BY 4.0: use it, adapt it, credit the 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hAnsi="Georgia" w:eastAsia="Georgia" w:cs="Georgia"/>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eastAsia="Georgia" w:cs="Georgia"/>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eastAsia="Georgia" w:cs="Georgia"/>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Georgia" w:hAnsi="Georgia" w:eastAsia="Georgia" w:cs="Georgia"/>
      <w:b/>
      <w:bCs/>
      <w:i w:val="0"/>
      <w:color w:val="2F5D5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eorgia" w:hAnsi="Georgia" w:eastAsia="Georgia" w:cs="Georgia"/>
      <w:b/>
      <w:bCs/>
      <w:i w:val="0"/>
      <w:color w:val="2F5D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